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1"/>
        <w:tblW w:w="12950" w:type="dxa"/>
        <w:tblLook w:val="0420" w:firstRow="1" w:lastRow="0" w:firstColumn="0" w:lastColumn="0" w:noHBand="0" w:noVBand="1"/>
      </w:tblPr>
      <w:tblGrid>
        <w:gridCol w:w="2965"/>
        <w:gridCol w:w="6300"/>
        <w:gridCol w:w="3685"/>
      </w:tblGrid>
      <w:tr w:rsidR="00D17046" w:rsidRPr="00234327" w14:paraId="6B16C3BB" w14:textId="7BB94429" w:rsidTr="00F539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9"/>
          <w:tblHeader/>
        </w:trPr>
        <w:tc>
          <w:tcPr>
            <w:tcW w:w="12950" w:type="dxa"/>
            <w:gridSpan w:val="3"/>
            <w:vAlign w:val="center"/>
          </w:tcPr>
          <w:p w14:paraId="0D78D428" w14:textId="2DCB1620" w:rsidR="00D17046" w:rsidRPr="00F33DD4" w:rsidRDefault="00D17046" w:rsidP="00BD6A38">
            <w:pPr>
              <w:jc w:val="center"/>
              <w:rPr>
                <w:sz w:val="32"/>
                <w:szCs w:val="32"/>
              </w:rPr>
            </w:pPr>
            <w:r w:rsidRPr="00F33DD4">
              <w:rPr>
                <w:sz w:val="32"/>
                <w:szCs w:val="32"/>
              </w:rPr>
              <w:t>Which funding mechanism may be appropriate for which funding streams?</w:t>
            </w:r>
          </w:p>
        </w:tc>
      </w:tr>
      <w:tr w:rsidR="00D17046" w:rsidRPr="00234327" w14:paraId="16E4D5A8" w14:textId="3359BD99" w:rsidTr="00F539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  <w:tblHeader/>
        </w:trPr>
        <w:tc>
          <w:tcPr>
            <w:tcW w:w="2965" w:type="dxa"/>
            <w:vAlign w:val="center"/>
            <w:hideMark/>
          </w:tcPr>
          <w:p w14:paraId="64185296" w14:textId="171C4FAD" w:rsidR="00D17046" w:rsidRPr="00F539A5" w:rsidRDefault="00D17046" w:rsidP="00F539A5">
            <w:pPr>
              <w:jc w:val="center"/>
            </w:pPr>
            <w:r w:rsidRPr="00F539A5">
              <w:t>Funding Stream</w:t>
            </w:r>
          </w:p>
        </w:tc>
        <w:tc>
          <w:tcPr>
            <w:tcW w:w="6300" w:type="dxa"/>
            <w:vAlign w:val="center"/>
            <w:hideMark/>
          </w:tcPr>
          <w:p w14:paraId="142524B5" w14:textId="4E4CA48F" w:rsidR="00D17046" w:rsidRPr="00F539A5" w:rsidRDefault="00D17046" w:rsidP="00F539A5">
            <w:pPr>
              <w:jc w:val="center"/>
            </w:pPr>
            <w:r w:rsidRPr="00F539A5">
              <w:t>Notes</w:t>
            </w:r>
          </w:p>
        </w:tc>
        <w:tc>
          <w:tcPr>
            <w:tcW w:w="3685" w:type="dxa"/>
            <w:vAlign w:val="center"/>
          </w:tcPr>
          <w:p w14:paraId="14CB64F6" w14:textId="65635D22" w:rsidR="00D17046" w:rsidRPr="00F539A5" w:rsidRDefault="00D17046" w:rsidP="00F539A5">
            <w:pPr>
              <w:jc w:val="center"/>
            </w:pPr>
            <w:r w:rsidRPr="00F539A5">
              <w:t>Funding Mechanism</w:t>
            </w:r>
            <w:r w:rsidR="00F539A5">
              <w:t>s</w:t>
            </w:r>
          </w:p>
        </w:tc>
      </w:tr>
      <w:tr w:rsidR="000765E6" w:rsidRPr="00234327" w14:paraId="0237CA44" w14:textId="6E62DEAF" w:rsidTr="00F53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tcW w:w="2965" w:type="dxa"/>
            <w:shd w:val="clear" w:color="auto" w:fill="FFFFFF" w:themeFill="background1"/>
            <w:hideMark/>
          </w:tcPr>
          <w:p w14:paraId="6C59D20B" w14:textId="567FF55B" w:rsidR="000765E6" w:rsidRDefault="000765E6" w:rsidP="00BD6A3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Prevention Initiative</w:t>
            </w:r>
          </w:p>
          <w:p w14:paraId="1F737655" w14:textId="2B355F0B" w:rsidR="000765E6" w:rsidRDefault="000765E6" w:rsidP="00214897">
            <w:r w:rsidRPr="00214897">
              <w:rPr>
                <w:u w:val="single"/>
              </w:rPr>
              <w:t>Age</w:t>
            </w:r>
            <w:r>
              <w:t>: 0-3</w:t>
            </w:r>
          </w:p>
          <w:p w14:paraId="479B485A" w14:textId="2FD859FA" w:rsidR="000765E6" w:rsidRDefault="000765E6" w:rsidP="00214897">
            <w:r w:rsidRPr="00214897">
              <w:rPr>
                <w:u w:val="single"/>
              </w:rPr>
              <w:t>Service</w:t>
            </w:r>
            <w:r>
              <w:t>: home visiting and center-based care</w:t>
            </w:r>
          </w:p>
          <w:p w14:paraId="2464A724" w14:textId="3C3A8053" w:rsidR="000765E6" w:rsidRDefault="000765E6" w:rsidP="00214897">
            <w:r w:rsidRPr="00214897">
              <w:rPr>
                <w:u w:val="single"/>
              </w:rPr>
              <w:t>Current mechanism</w:t>
            </w:r>
            <w:r>
              <w:t>: Competitive bid</w:t>
            </w:r>
          </w:p>
          <w:p w14:paraId="4975F478" w14:textId="676ED484" w:rsidR="000765E6" w:rsidRDefault="000765E6" w:rsidP="008F603C">
            <w:pPr>
              <w:spacing w:after="160"/>
            </w:pPr>
            <w:r w:rsidRPr="00214897">
              <w:rPr>
                <w:u w:val="single"/>
              </w:rPr>
              <w:t>Current agency</w:t>
            </w:r>
            <w:r>
              <w:t>: ISBE</w:t>
            </w:r>
          </w:p>
          <w:p w14:paraId="4D307C81" w14:textId="77777777" w:rsidR="000765E6" w:rsidRPr="00234327" w:rsidRDefault="000765E6" w:rsidP="00BD6A38">
            <w:pPr>
              <w:spacing w:before="120" w:after="120"/>
            </w:pPr>
          </w:p>
        </w:tc>
        <w:tc>
          <w:tcPr>
            <w:tcW w:w="6300" w:type="dxa"/>
            <w:shd w:val="clear" w:color="auto" w:fill="FFFFFF" w:themeFill="background1"/>
            <w:hideMark/>
          </w:tcPr>
          <w:p w14:paraId="02E59974" w14:textId="2CC4B39F" w:rsidR="000765E6" w:rsidRPr="00234327" w:rsidRDefault="000765E6" w:rsidP="00214897">
            <w:pPr>
              <w:spacing w:before="120" w:after="120"/>
            </w:pPr>
          </w:p>
        </w:tc>
        <w:tc>
          <w:tcPr>
            <w:tcW w:w="3685" w:type="dxa"/>
            <w:vMerge w:val="restart"/>
            <w:shd w:val="clear" w:color="auto" w:fill="FFFFFF" w:themeFill="background1"/>
            <w:vAlign w:val="center"/>
          </w:tcPr>
          <w:p w14:paraId="7FC71D6F" w14:textId="77777777" w:rsidR="000765E6" w:rsidRPr="00A14533" w:rsidRDefault="000765E6" w:rsidP="00F539A5">
            <w:pPr>
              <w:spacing w:before="120" w:after="120"/>
              <w:rPr>
                <w:b/>
                <w:bCs/>
              </w:rPr>
            </w:pPr>
            <w:r w:rsidRPr="00A14533">
              <w:rPr>
                <w:b/>
                <w:bCs/>
              </w:rPr>
              <w:t>Competitive bid</w:t>
            </w:r>
          </w:p>
          <w:p w14:paraId="14C127C8" w14:textId="77777777" w:rsidR="000765E6" w:rsidRDefault="000765E6" w:rsidP="00F539A5">
            <w:pPr>
              <w:spacing w:before="120" w:after="120"/>
            </w:pPr>
            <w:r w:rsidRPr="00234327">
              <w:t>Programs apply for funds, which are awarded based on quality of application and any priority areas.</w:t>
            </w:r>
          </w:p>
          <w:p w14:paraId="763D57EF" w14:textId="77777777" w:rsidR="00F539A5" w:rsidRDefault="00F539A5" w:rsidP="00F539A5">
            <w:pPr>
              <w:spacing w:before="120" w:after="120"/>
            </w:pPr>
          </w:p>
          <w:p w14:paraId="29F04408" w14:textId="77777777" w:rsidR="000765E6" w:rsidRPr="00A14533" w:rsidRDefault="000765E6" w:rsidP="00F539A5">
            <w:pPr>
              <w:spacing w:before="120" w:after="120"/>
              <w:rPr>
                <w:b/>
                <w:bCs/>
              </w:rPr>
            </w:pPr>
            <w:r w:rsidRPr="00A14533">
              <w:rPr>
                <w:b/>
                <w:bCs/>
              </w:rPr>
              <w:t>Certificate / voucher</w:t>
            </w:r>
          </w:p>
          <w:p w14:paraId="016EC2FF" w14:textId="77777777" w:rsidR="000765E6" w:rsidRDefault="000765E6" w:rsidP="00F539A5">
            <w:pPr>
              <w:spacing w:before="120" w:after="120"/>
            </w:pPr>
            <w:r w:rsidRPr="00234327">
              <w:t>Families apply for eligibility, and funds for each child are sent directly to the provider. There may be a co-pay.</w:t>
            </w:r>
          </w:p>
          <w:p w14:paraId="445C2D0B" w14:textId="77777777" w:rsidR="00F539A5" w:rsidRDefault="00F539A5" w:rsidP="00F539A5">
            <w:pPr>
              <w:spacing w:before="120" w:after="120"/>
            </w:pPr>
          </w:p>
          <w:p w14:paraId="413E7447" w14:textId="77777777" w:rsidR="000765E6" w:rsidRPr="00A14533" w:rsidRDefault="000765E6" w:rsidP="00F539A5">
            <w:pPr>
              <w:spacing w:before="120" w:after="120"/>
              <w:rPr>
                <w:b/>
                <w:bCs/>
              </w:rPr>
            </w:pPr>
            <w:r w:rsidRPr="00A14533">
              <w:rPr>
                <w:b/>
                <w:bCs/>
              </w:rPr>
              <w:t>Formula</w:t>
            </w:r>
          </w:p>
          <w:p w14:paraId="1E5939AD" w14:textId="492290AA" w:rsidR="000765E6" w:rsidRDefault="000765E6" w:rsidP="00F539A5">
            <w:pPr>
              <w:spacing w:before="120" w:after="120"/>
            </w:pPr>
            <w:r w:rsidRPr="00234327">
              <w:t>Per child or per classroom rates are set by local/state level and funds are</w:t>
            </w:r>
            <w:r w:rsidR="008F603C" w:rsidRPr="00234327">
              <w:t xml:space="preserve"> automatically awarded to programs.</w:t>
            </w:r>
          </w:p>
          <w:p w14:paraId="6489E867" w14:textId="77777777" w:rsidR="00F539A5" w:rsidRDefault="00F539A5" w:rsidP="00F539A5">
            <w:pPr>
              <w:spacing w:before="120" w:after="120"/>
            </w:pPr>
          </w:p>
          <w:p w14:paraId="6006716B" w14:textId="77777777" w:rsidR="000765E6" w:rsidRPr="00A14533" w:rsidRDefault="000765E6" w:rsidP="00F539A5">
            <w:pPr>
              <w:spacing w:before="120" w:after="120"/>
              <w:rPr>
                <w:b/>
                <w:bCs/>
              </w:rPr>
            </w:pPr>
            <w:r w:rsidRPr="00A14533">
              <w:rPr>
                <w:b/>
                <w:bCs/>
              </w:rPr>
              <w:t>Tuition / fee for service / co-pay</w:t>
            </w:r>
          </w:p>
          <w:p w14:paraId="0BDFF336" w14:textId="211C099D" w:rsidR="008F603C" w:rsidRDefault="000765E6" w:rsidP="00F539A5">
            <w:pPr>
              <w:spacing w:before="120" w:after="120"/>
            </w:pPr>
            <w:r w:rsidRPr="00234327">
              <w:t xml:space="preserve">Families pay a portion or </w:t>
            </w:r>
            <w:proofErr w:type="gramStart"/>
            <w:r w:rsidRPr="00234327">
              <w:t>all of</w:t>
            </w:r>
            <w:proofErr w:type="gramEnd"/>
            <w:r w:rsidRPr="00234327">
              <w:t xml:space="preserve"> the cost of ECEC for their child.</w:t>
            </w:r>
          </w:p>
          <w:p w14:paraId="4D1F9CE4" w14:textId="78136183" w:rsidR="008F603C" w:rsidRDefault="000765E6" w:rsidP="00F539A5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Other Mechanisms?</w:t>
            </w:r>
          </w:p>
          <w:p w14:paraId="3341DD4C" w14:textId="78136183" w:rsidR="008F603C" w:rsidRPr="00A14533" w:rsidRDefault="008F603C" w:rsidP="008F603C">
            <w:pPr>
              <w:spacing w:before="120" w:after="120"/>
              <w:rPr>
                <w:b/>
                <w:bCs/>
              </w:rPr>
            </w:pPr>
            <w:r w:rsidRPr="00A14533">
              <w:rPr>
                <w:b/>
                <w:bCs/>
              </w:rPr>
              <w:lastRenderedPageBreak/>
              <w:t>Competitive bid</w:t>
            </w:r>
          </w:p>
          <w:p w14:paraId="00D37E5C" w14:textId="77777777" w:rsidR="008F603C" w:rsidRDefault="008F603C" w:rsidP="008F603C">
            <w:pPr>
              <w:spacing w:before="120" w:after="120"/>
            </w:pPr>
            <w:r w:rsidRPr="00234327">
              <w:t>Programs apply for funds, which are awarded based on quality of application and any priority areas.</w:t>
            </w:r>
          </w:p>
          <w:p w14:paraId="4CA3496A" w14:textId="77777777" w:rsidR="008F603C" w:rsidRDefault="008F603C" w:rsidP="00CB07C6">
            <w:bookmarkStart w:id="0" w:name="_GoBack"/>
            <w:bookmarkEnd w:id="0"/>
          </w:p>
          <w:p w14:paraId="2F4457FA" w14:textId="77777777" w:rsidR="008F603C" w:rsidRPr="00A14533" w:rsidRDefault="008F603C" w:rsidP="008F603C">
            <w:pPr>
              <w:spacing w:before="120" w:after="120"/>
              <w:rPr>
                <w:b/>
                <w:bCs/>
              </w:rPr>
            </w:pPr>
            <w:r w:rsidRPr="00A14533">
              <w:rPr>
                <w:b/>
                <w:bCs/>
              </w:rPr>
              <w:t>Certificate / voucher</w:t>
            </w:r>
          </w:p>
          <w:p w14:paraId="6BEFE969" w14:textId="77777777" w:rsidR="008F603C" w:rsidRDefault="008F603C" w:rsidP="008F603C">
            <w:pPr>
              <w:spacing w:before="120" w:after="120"/>
            </w:pPr>
            <w:r w:rsidRPr="00234327">
              <w:t>Families apply for eligibility, and funds for each child are sent directly to the provider. There may be a co-pay.</w:t>
            </w:r>
          </w:p>
          <w:p w14:paraId="6DDA47F2" w14:textId="77777777" w:rsidR="008F603C" w:rsidRDefault="008F603C" w:rsidP="00CB07C6"/>
          <w:p w14:paraId="6A06F0D8" w14:textId="77777777" w:rsidR="008F603C" w:rsidRPr="00A14533" w:rsidRDefault="008F603C" w:rsidP="008F603C">
            <w:pPr>
              <w:spacing w:before="120" w:after="120"/>
              <w:rPr>
                <w:b/>
                <w:bCs/>
              </w:rPr>
            </w:pPr>
            <w:r w:rsidRPr="00A14533">
              <w:rPr>
                <w:b/>
                <w:bCs/>
              </w:rPr>
              <w:t>Formula</w:t>
            </w:r>
          </w:p>
          <w:p w14:paraId="275277E5" w14:textId="77777777" w:rsidR="008F603C" w:rsidRDefault="008F603C" w:rsidP="008F603C">
            <w:pPr>
              <w:spacing w:before="120" w:after="120"/>
            </w:pPr>
            <w:r w:rsidRPr="00234327">
              <w:t>Per child or per classroom rates are set by local/state level and funds are automatically awarded to programs.</w:t>
            </w:r>
          </w:p>
          <w:p w14:paraId="21CE5579" w14:textId="77777777" w:rsidR="008F603C" w:rsidRDefault="008F603C" w:rsidP="00BD6A38"/>
          <w:p w14:paraId="03B1CF2A" w14:textId="77777777" w:rsidR="008F603C" w:rsidRPr="00A14533" w:rsidRDefault="008F603C" w:rsidP="008F603C">
            <w:pPr>
              <w:spacing w:before="120" w:after="120"/>
              <w:rPr>
                <w:b/>
                <w:bCs/>
              </w:rPr>
            </w:pPr>
            <w:r w:rsidRPr="00A14533">
              <w:rPr>
                <w:b/>
                <w:bCs/>
              </w:rPr>
              <w:t>Tuition / fee for service / co-pay</w:t>
            </w:r>
          </w:p>
          <w:p w14:paraId="1CF64517" w14:textId="77777777" w:rsidR="00BD6A38" w:rsidRDefault="008F603C" w:rsidP="008F603C">
            <w:pPr>
              <w:spacing w:before="120" w:after="120"/>
            </w:pPr>
            <w:r w:rsidRPr="00234327">
              <w:t xml:space="preserve">Families pay a portion or </w:t>
            </w:r>
            <w:proofErr w:type="gramStart"/>
            <w:r w:rsidRPr="00234327">
              <w:t>all of</w:t>
            </w:r>
            <w:proofErr w:type="gramEnd"/>
            <w:r w:rsidRPr="00234327">
              <w:t xml:space="preserve"> the cost of ECEC for their child.</w:t>
            </w:r>
          </w:p>
          <w:p w14:paraId="43CB3764" w14:textId="22727B70" w:rsidR="008F603C" w:rsidRPr="00A142F5" w:rsidRDefault="008F603C" w:rsidP="008F603C">
            <w:pPr>
              <w:spacing w:before="120" w:after="120"/>
            </w:pPr>
            <w:r>
              <w:rPr>
                <w:b/>
                <w:bCs/>
              </w:rPr>
              <w:t>Other Mechanisms?</w:t>
            </w:r>
          </w:p>
          <w:p w14:paraId="6618D117" w14:textId="77777777" w:rsidR="008F603C" w:rsidRPr="00A14533" w:rsidRDefault="008F603C" w:rsidP="008F603C">
            <w:pPr>
              <w:spacing w:before="120" w:after="120"/>
              <w:rPr>
                <w:b/>
                <w:bCs/>
              </w:rPr>
            </w:pPr>
            <w:r w:rsidRPr="00A14533">
              <w:rPr>
                <w:b/>
                <w:bCs/>
              </w:rPr>
              <w:lastRenderedPageBreak/>
              <w:t>Competitive bid</w:t>
            </w:r>
          </w:p>
          <w:p w14:paraId="611A506C" w14:textId="77777777" w:rsidR="008F603C" w:rsidRDefault="008F603C" w:rsidP="008F603C">
            <w:pPr>
              <w:spacing w:before="120" w:after="120"/>
            </w:pPr>
            <w:r w:rsidRPr="00234327">
              <w:t>Programs apply for funds, which are awarded based on quality of application and any priority areas.</w:t>
            </w:r>
          </w:p>
          <w:p w14:paraId="498C1CBF" w14:textId="77777777" w:rsidR="008F603C" w:rsidRDefault="008F603C" w:rsidP="008F603C">
            <w:pPr>
              <w:spacing w:before="120" w:after="120"/>
            </w:pPr>
          </w:p>
          <w:p w14:paraId="1F37993D" w14:textId="77777777" w:rsidR="008F603C" w:rsidRPr="00A14533" w:rsidRDefault="008F603C" w:rsidP="008F603C">
            <w:pPr>
              <w:spacing w:before="120" w:after="120"/>
              <w:rPr>
                <w:b/>
                <w:bCs/>
              </w:rPr>
            </w:pPr>
            <w:r w:rsidRPr="00A14533">
              <w:rPr>
                <w:b/>
                <w:bCs/>
              </w:rPr>
              <w:t>Certificate / voucher</w:t>
            </w:r>
          </w:p>
          <w:p w14:paraId="32FE886F" w14:textId="77777777" w:rsidR="008F603C" w:rsidRDefault="008F603C" w:rsidP="008F603C">
            <w:pPr>
              <w:spacing w:before="120" w:after="120"/>
            </w:pPr>
            <w:r w:rsidRPr="00234327">
              <w:t>Families apply for eligibility, and funds for each child are sent directly to the provider. There may be a co-pay.</w:t>
            </w:r>
          </w:p>
          <w:p w14:paraId="69C4EAE8" w14:textId="77777777" w:rsidR="008F603C" w:rsidRDefault="008F603C" w:rsidP="008F603C">
            <w:pPr>
              <w:spacing w:before="120" w:after="120"/>
            </w:pPr>
          </w:p>
          <w:p w14:paraId="4274A54A" w14:textId="77777777" w:rsidR="008F603C" w:rsidRPr="00A14533" w:rsidRDefault="008F603C" w:rsidP="008F603C">
            <w:pPr>
              <w:spacing w:before="120" w:after="120"/>
              <w:rPr>
                <w:b/>
                <w:bCs/>
              </w:rPr>
            </w:pPr>
            <w:r w:rsidRPr="00A14533">
              <w:rPr>
                <w:b/>
                <w:bCs/>
              </w:rPr>
              <w:t>Formula</w:t>
            </w:r>
          </w:p>
          <w:p w14:paraId="0FF5EE03" w14:textId="77777777" w:rsidR="008F603C" w:rsidRDefault="008F603C" w:rsidP="008F603C">
            <w:pPr>
              <w:spacing w:before="120" w:after="120"/>
            </w:pPr>
            <w:r w:rsidRPr="00234327">
              <w:t>Per child or per classroom rates are set by local/state level and funds are automatically awarded to programs.</w:t>
            </w:r>
          </w:p>
          <w:p w14:paraId="68B8B2AB" w14:textId="77777777" w:rsidR="008F603C" w:rsidRDefault="008F603C" w:rsidP="008F603C">
            <w:pPr>
              <w:spacing w:before="120" w:after="120"/>
            </w:pPr>
          </w:p>
          <w:p w14:paraId="10AB3233" w14:textId="77777777" w:rsidR="008F603C" w:rsidRPr="00A14533" w:rsidRDefault="008F603C" w:rsidP="008F603C">
            <w:pPr>
              <w:spacing w:before="120" w:after="120"/>
              <w:rPr>
                <w:b/>
                <w:bCs/>
              </w:rPr>
            </w:pPr>
            <w:r w:rsidRPr="00A14533">
              <w:rPr>
                <w:b/>
                <w:bCs/>
              </w:rPr>
              <w:t>Tuition / fee for service / co-pay</w:t>
            </w:r>
          </w:p>
          <w:p w14:paraId="12B18D78" w14:textId="77777777" w:rsidR="008F603C" w:rsidRDefault="008F603C" w:rsidP="008F603C">
            <w:pPr>
              <w:spacing w:before="120" w:after="120"/>
            </w:pPr>
            <w:r w:rsidRPr="00234327">
              <w:t xml:space="preserve">Families pay a portion or </w:t>
            </w:r>
            <w:proofErr w:type="gramStart"/>
            <w:r w:rsidRPr="00234327">
              <w:t>all of</w:t>
            </w:r>
            <w:proofErr w:type="gramEnd"/>
            <w:r w:rsidRPr="00234327">
              <w:t xml:space="preserve"> the cost of ECEC for their child.</w:t>
            </w:r>
          </w:p>
          <w:p w14:paraId="408CFE40" w14:textId="77777777" w:rsidR="008F603C" w:rsidRDefault="008F603C" w:rsidP="008F603C">
            <w:pPr>
              <w:spacing w:before="120" w:after="120"/>
            </w:pPr>
          </w:p>
          <w:p w14:paraId="6205D37D" w14:textId="7C02A5ED" w:rsidR="008F603C" w:rsidRPr="00D529F7" w:rsidRDefault="008F603C" w:rsidP="008F603C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Other Mechanisms?</w:t>
            </w:r>
          </w:p>
        </w:tc>
      </w:tr>
      <w:tr w:rsidR="000765E6" w:rsidRPr="00234327" w14:paraId="71375E81" w14:textId="6D861B1F" w:rsidTr="000765E6">
        <w:trPr>
          <w:trHeight w:val="1134"/>
        </w:trPr>
        <w:tc>
          <w:tcPr>
            <w:tcW w:w="2965" w:type="dxa"/>
            <w:hideMark/>
          </w:tcPr>
          <w:p w14:paraId="3157485A" w14:textId="3CC01706" w:rsidR="000765E6" w:rsidRPr="00A14533" w:rsidRDefault="000765E6" w:rsidP="00BD6A3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Preschool for All</w:t>
            </w:r>
          </w:p>
          <w:p w14:paraId="4264B58E" w14:textId="6445A722" w:rsidR="000765E6" w:rsidRDefault="000765E6" w:rsidP="00214897">
            <w:r w:rsidRPr="00214897">
              <w:rPr>
                <w:u w:val="single"/>
              </w:rPr>
              <w:t>Age</w:t>
            </w:r>
            <w:r>
              <w:t>: 4-5</w:t>
            </w:r>
          </w:p>
          <w:p w14:paraId="2C95EAF8" w14:textId="48E27988" w:rsidR="000765E6" w:rsidRDefault="000765E6" w:rsidP="00214897">
            <w:r w:rsidRPr="00214897">
              <w:rPr>
                <w:u w:val="single"/>
              </w:rPr>
              <w:t>Service</w:t>
            </w:r>
            <w:r>
              <w:t xml:space="preserve">: school and </w:t>
            </w:r>
            <w:proofErr w:type="gramStart"/>
            <w:r>
              <w:t>center-based</w:t>
            </w:r>
            <w:proofErr w:type="gramEnd"/>
            <w:r>
              <w:t xml:space="preserve"> ECEC</w:t>
            </w:r>
          </w:p>
          <w:p w14:paraId="0E63F288" w14:textId="77777777" w:rsidR="000765E6" w:rsidRDefault="000765E6" w:rsidP="00214897">
            <w:r w:rsidRPr="00214897">
              <w:rPr>
                <w:u w:val="single"/>
              </w:rPr>
              <w:t>Current mechanism</w:t>
            </w:r>
            <w:r>
              <w:t>: Competitive bid</w:t>
            </w:r>
          </w:p>
          <w:p w14:paraId="78A11A9F" w14:textId="47B8289A" w:rsidR="000765E6" w:rsidRPr="00234327" w:rsidRDefault="000765E6" w:rsidP="008F603C">
            <w:r w:rsidRPr="00214897">
              <w:rPr>
                <w:u w:val="single"/>
              </w:rPr>
              <w:t>Current agency</w:t>
            </w:r>
            <w:r>
              <w:t>: ISBE</w:t>
            </w:r>
          </w:p>
        </w:tc>
        <w:tc>
          <w:tcPr>
            <w:tcW w:w="6300" w:type="dxa"/>
            <w:hideMark/>
          </w:tcPr>
          <w:p w14:paraId="607C599C" w14:textId="7B6815E9" w:rsidR="00EE69EF" w:rsidRPr="008B5120" w:rsidRDefault="00EE69EF" w:rsidP="00CB07C6">
            <w:pPr>
              <w:spacing w:before="120" w:after="120"/>
            </w:pPr>
          </w:p>
        </w:tc>
        <w:tc>
          <w:tcPr>
            <w:tcW w:w="3685" w:type="dxa"/>
            <w:vMerge/>
          </w:tcPr>
          <w:p w14:paraId="4CCB68DA" w14:textId="77777777" w:rsidR="000765E6" w:rsidRPr="00234327" w:rsidRDefault="000765E6" w:rsidP="00F36226">
            <w:pPr>
              <w:spacing w:before="120" w:after="120"/>
            </w:pPr>
          </w:p>
        </w:tc>
      </w:tr>
      <w:tr w:rsidR="000765E6" w:rsidRPr="00234327" w14:paraId="768DB9B3" w14:textId="5C03EA7F" w:rsidTr="000765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5"/>
        </w:trPr>
        <w:tc>
          <w:tcPr>
            <w:tcW w:w="2965" w:type="dxa"/>
            <w:shd w:val="clear" w:color="auto" w:fill="FFFFFF" w:themeFill="background1"/>
            <w:hideMark/>
          </w:tcPr>
          <w:p w14:paraId="74317A8A" w14:textId="08593002" w:rsidR="000765E6" w:rsidRPr="00A14533" w:rsidRDefault="000765E6" w:rsidP="00BD6A3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Preschool for All Expansion</w:t>
            </w:r>
          </w:p>
          <w:p w14:paraId="483A99FA" w14:textId="77777777" w:rsidR="000765E6" w:rsidRDefault="000765E6" w:rsidP="00F36226">
            <w:r w:rsidRPr="00214897">
              <w:rPr>
                <w:u w:val="single"/>
              </w:rPr>
              <w:t>Age</w:t>
            </w:r>
            <w:r>
              <w:t>: 4-5</w:t>
            </w:r>
          </w:p>
          <w:p w14:paraId="0B31F074" w14:textId="6021A052" w:rsidR="000765E6" w:rsidRDefault="000765E6" w:rsidP="00F36226">
            <w:r w:rsidRPr="00214897">
              <w:rPr>
                <w:u w:val="single"/>
              </w:rPr>
              <w:t>Service</w:t>
            </w:r>
            <w:r>
              <w:t xml:space="preserve">: school and </w:t>
            </w:r>
            <w:proofErr w:type="gramStart"/>
            <w:r>
              <w:t>center-based</w:t>
            </w:r>
            <w:proofErr w:type="gramEnd"/>
            <w:r>
              <w:t xml:space="preserve"> ECEC with additional supports</w:t>
            </w:r>
          </w:p>
          <w:p w14:paraId="15E24372" w14:textId="77777777" w:rsidR="000765E6" w:rsidRDefault="000765E6" w:rsidP="00F36226">
            <w:r w:rsidRPr="00214897">
              <w:rPr>
                <w:u w:val="single"/>
              </w:rPr>
              <w:t>Current mechanism</w:t>
            </w:r>
            <w:r>
              <w:t>: Competitive bid</w:t>
            </w:r>
          </w:p>
          <w:p w14:paraId="5A335A91" w14:textId="77777777" w:rsidR="000765E6" w:rsidRDefault="000765E6" w:rsidP="00F36226">
            <w:pPr>
              <w:spacing w:after="120"/>
            </w:pPr>
            <w:r w:rsidRPr="00214897">
              <w:rPr>
                <w:u w:val="single"/>
              </w:rPr>
              <w:t>Current agency</w:t>
            </w:r>
            <w:r>
              <w:t xml:space="preserve">: ISBE </w:t>
            </w:r>
          </w:p>
          <w:p w14:paraId="75F2CD49" w14:textId="77777777" w:rsidR="00BD6A38" w:rsidRDefault="00BD6A38" w:rsidP="00F36226">
            <w:pPr>
              <w:spacing w:after="120"/>
            </w:pPr>
          </w:p>
          <w:p w14:paraId="3BF8763A" w14:textId="68C149A6" w:rsidR="00A142F5" w:rsidRPr="00432497" w:rsidRDefault="00A142F5" w:rsidP="00F36226">
            <w:pPr>
              <w:spacing w:after="120"/>
            </w:pPr>
          </w:p>
        </w:tc>
        <w:tc>
          <w:tcPr>
            <w:tcW w:w="6300" w:type="dxa"/>
            <w:shd w:val="clear" w:color="auto" w:fill="FFFFFF" w:themeFill="background1"/>
            <w:hideMark/>
          </w:tcPr>
          <w:p w14:paraId="7D5F9D0F" w14:textId="0E4EB614" w:rsidR="000765E6" w:rsidRPr="00234327" w:rsidRDefault="000765E6" w:rsidP="00F36226">
            <w:pPr>
              <w:spacing w:before="120" w:after="120"/>
            </w:pPr>
          </w:p>
        </w:tc>
        <w:tc>
          <w:tcPr>
            <w:tcW w:w="3685" w:type="dxa"/>
            <w:vMerge/>
            <w:shd w:val="clear" w:color="auto" w:fill="FFFFFF" w:themeFill="background1"/>
          </w:tcPr>
          <w:p w14:paraId="1D47DEA9" w14:textId="77777777" w:rsidR="000765E6" w:rsidRPr="00234327" w:rsidRDefault="000765E6" w:rsidP="008120A8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spacing w:before="120" w:after="120"/>
            </w:pPr>
          </w:p>
        </w:tc>
      </w:tr>
      <w:tr w:rsidR="000765E6" w:rsidRPr="00234327" w14:paraId="37542184" w14:textId="4793C116" w:rsidTr="000765E6">
        <w:trPr>
          <w:trHeight w:val="620"/>
        </w:trPr>
        <w:tc>
          <w:tcPr>
            <w:tcW w:w="2965" w:type="dxa"/>
            <w:hideMark/>
          </w:tcPr>
          <w:p w14:paraId="361A0AC7" w14:textId="68D8BE4C" w:rsidR="000765E6" w:rsidRPr="00A14533" w:rsidRDefault="000765E6" w:rsidP="00BD6A3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Child Care Assistance Program</w:t>
            </w:r>
          </w:p>
          <w:p w14:paraId="0E7DE415" w14:textId="3FC919A1" w:rsidR="000765E6" w:rsidRDefault="000765E6" w:rsidP="00F36226">
            <w:r w:rsidRPr="00214897">
              <w:rPr>
                <w:u w:val="single"/>
              </w:rPr>
              <w:t>Age</w:t>
            </w:r>
            <w:r>
              <w:t>: 0-12</w:t>
            </w:r>
          </w:p>
          <w:p w14:paraId="0EA3AC49" w14:textId="29CA0765" w:rsidR="000765E6" w:rsidRDefault="000765E6" w:rsidP="00F36226">
            <w:r w:rsidRPr="00214897">
              <w:rPr>
                <w:u w:val="single"/>
              </w:rPr>
              <w:t>Service</w:t>
            </w:r>
            <w:r>
              <w:t>: center and home-based ECEC</w:t>
            </w:r>
          </w:p>
          <w:p w14:paraId="381517E7" w14:textId="3F1FDA6C" w:rsidR="000765E6" w:rsidRDefault="000765E6" w:rsidP="00F36226">
            <w:r w:rsidRPr="00214897">
              <w:rPr>
                <w:u w:val="single"/>
              </w:rPr>
              <w:t>Current mechanism</w:t>
            </w:r>
            <w:r>
              <w:t>: Certificate / voucher</w:t>
            </w:r>
          </w:p>
          <w:p w14:paraId="4105C221" w14:textId="0144ED54" w:rsidR="000765E6" w:rsidRDefault="000765E6" w:rsidP="00E939CC">
            <w:pPr>
              <w:spacing w:after="120"/>
            </w:pPr>
            <w:r w:rsidRPr="00214897">
              <w:rPr>
                <w:u w:val="single"/>
              </w:rPr>
              <w:t>Current agency</w:t>
            </w:r>
            <w:r>
              <w:t>: IDHS</w:t>
            </w:r>
          </w:p>
          <w:p w14:paraId="14F53AE4" w14:textId="77777777" w:rsidR="000765E6" w:rsidRPr="00234327" w:rsidRDefault="000765E6" w:rsidP="00BD6A38">
            <w:pPr>
              <w:spacing w:before="120" w:after="120"/>
            </w:pPr>
          </w:p>
        </w:tc>
        <w:tc>
          <w:tcPr>
            <w:tcW w:w="6300" w:type="dxa"/>
            <w:hideMark/>
          </w:tcPr>
          <w:p w14:paraId="37F9804A" w14:textId="36B19149" w:rsidR="000765E6" w:rsidRPr="00234327" w:rsidRDefault="000765E6" w:rsidP="00E939CC">
            <w:pPr>
              <w:spacing w:before="120" w:after="120"/>
            </w:pPr>
          </w:p>
        </w:tc>
        <w:tc>
          <w:tcPr>
            <w:tcW w:w="3685" w:type="dxa"/>
            <w:vMerge/>
          </w:tcPr>
          <w:p w14:paraId="0A63489B" w14:textId="77777777" w:rsidR="000765E6" w:rsidRPr="00234327" w:rsidRDefault="000765E6" w:rsidP="008120A8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spacing w:before="120" w:after="120"/>
            </w:pPr>
          </w:p>
        </w:tc>
      </w:tr>
      <w:tr w:rsidR="000765E6" w14:paraId="586DEB00" w14:textId="25D71160" w:rsidTr="000765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5"/>
        </w:trPr>
        <w:tc>
          <w:tcPr>
            <w:tcW w:w="2965" w:type="dxa"/>
            <w:shd w:val="clear" w:color="auto" w:fill="FFFFFF" w:themeFill="background1"/>
            <w:hideMark/>
          </w:tcPr>
          <w:p w14:paraId="319687A4" w14:textId="2CEB98CA" w:rsidR="000765E6" w:rsidRDefault="000765E6" w:rsidP="00BD6A3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Parents Too Soon</w:t>
            </w:r>
          </w:p>
          <w:p w14:paraId="2963ACF8" w14:textId="646648F4" w:rsidR="000765E6" w:rsidRDefault="000765E6" w:rsidP="00D529F7">
            <w:r w:rsidRPr="00214897">
              <w:rPr>
                <w:u w:val="single"/>
              </w:rPr>
              <w:t>Age</w:t>
            </w:r>
            <w:r>
              <w:t>: new and expectant teen parents</w:t>
            </w:r>
          </w:p>
          <w:p w14:paraId="6FEF6854" w14:textId="14DCD4A4" w:rsidR="000765E6" w:rsidRDefault="000765E6" w:rsidP="00D529F7">
            <w:r w:rsidRPr="00214897">
              <w:rPr>
                <w:u w:val="single"/>
              </w:rPr>
              <w:t>Service</w:t>
            </w:r>
            <w:r>
              <w:t>: home visiting</w:t>
            </w:r>
          </w:p>
          <w:p w14:paraId="4E824E3C" w14:textId="27EE0EA6" w:rsidR="000765E6" w:rsidRDefault="000765E6" w:rsidP="00D529F7">
            <w:r w:rsidRPr="00214897">
              <w:rPr>
                <w:u w:val="single"/>
              </w:rPr>
              <w:t>Current mechanism</w:t>
            </w:r>
            <w:r>
              <w:t>: Competitive bid</w:t>
            </w:r>
          </w:p>
          <w:p w14:paraId="75514A42" w14:textId="44847359" w:rsidR="000765E6" w:rsidRPr="00330904" w:rsidRDefault="000765E6" w:rsidP="00D529F7">
            <w:pPr>
              <w:spacing w:after="120"/>
            </w:pPr>
            <w:r w:rsidRPr="00214897">
              <w:rPr>
                <w:u w:val="single"/>
              </w:rPr>
              <w:t>Current agency</w:t>
            </w:r>
            <w:r>
              <w:t>: IDHS</w:t>
            </w:r>
          </w:p>
        </w:tc>
        <w:tc>
          <w:tcPr>
            <w:tcW w:w="6300" w:type="dxa"/>
            <w:shd w:val="clear" w:color="auto" w:fill="FFFFFF" w:themeFill="background1"/>
            <w:hideMark/>
          </w:tcPr>
          <w:p w14:paraId="2EEE01AB" w14:textId="54C228BE" w:rsidR="000765E6" w:rsidRDefault="000765E6" w:rsidP="00F539A5">
            <w:pPr>
              <w:spacing w:before="120" w:after="120"/>
            </w:pPr>
          </w:p>
        </w:tc>
        <w:tc>
          <w:tcPr>
            <w:tcW w:w="3685" w:type="dxa"/>
            <w:vMerge/>
            <w:shd w:val="clear" w:color="auto" w:fill="FFFFFF" w:themeFill="background1"/>
          </w:tcPr>
          <w:p w14:paraId="46C25914" w14:textId="77777777" w:rsidR="000765E6" w:rsidRDefault="000765E6" w:rsidP="00BD6A38">
            <w:pPr>
              <w:pStyle w:val="ListParagraph"/>
              <w:numPr>
                <w:ilvl w:val="0"/>
                <w:numId w:val="5"/>
              </w:numPr>
              <w:spacing w:before="120" w:after="120"/>
            </w:pPr>
          </w:p>
        </w:tc>
      </w:tr>
      <w:tr w:rsidR="000765E6" w14:paraId="566DAF02" w14:textId="7437B728" w:rsidTr="000765E6">
        <w:trPr>
          <w:trHeight w:val="1585"/>
        </w:trPr>
        <w:tc>
          <w:tcPr>
            <w:tcW w:w="2965" w:type="dxa"/>
            <w:hideMark/>
          </w:tcPr>
          <w:p w14:paraId="2243D4AB" w14:textId="75610EA9" w:rsidR="000765E6" w:rsidRDefault="000765E6" w:rsidP="00BD6A3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Healthy Families Illinois </w:t>
            </w:r>
          </w:p>
          <w:p w14:paraId="7EDA55AE" w14:textId="048B285D" w:rsidR="000765E6" w:rsidRDefault="000765E6" w:rsidP="00765045">
            <w:r w:rsidRPr="00214897">
              <w:rPr>
                <w:u w:val="single"/>
              </w:rPr>
              <w:t>Age</w:t>
            </w:r>
            <w:r>
              <w:t>: new and expectant at-risk parents</w:t>
            </w:r>
          </w:p>
          <w:p w14:paraId="1915FCF5" w14:textId="77777777" w:rsidR="000765E6" w:rsidRDefault="000765E6" w:rsidP="00765045">
            <w:r w:rsidRPr="00214897">
              <w:rPr>
                <w:u w:val="single"/>
              </w:rPr>
              <w:t>Service</w:t>
            </w:r>
            <w:r>
              <w:t>: home visiting</w:t>
            </w:r>
          </w:p>
          <w:p w14:paraId="7B960982" w14:textId="77777777" w:rsidR="000765E6" w:rsidRDefault="000765E6" w:rsidP="00765045">
            <w:r w:rsidRPr="00214897">
              <w:rPr>
                <w:u w:val="single"/>
              </w:rPr>
              <w:t>Current mechanism</w:t>
            </w:r>
            <w:r>
              <w:t>: Competitive bid</w:t>
            </w:r>
          </w:p>
          <w:p w14:paraId="345D8258" w14:textId="1D0C3466" w:rsidR="000765E6" w:rsidRPr="009C311E" w:rsidRDefault="000765E6" w:rsidP="006B269A">
            <w:pPr>
              <w:spacing w:after="120"/>
            </w:pPr>
            <w:r w:rsidRPr="00214897">
              <w:rPr>
                <w:u w:val="single"/>
              </w:rPr>
              <w:t>Current agency</w:t>
            </w:r>
            <w:r>
              <w:t>: IDHS</w:t>
            </w:r>
          </w:p>
        </w:tc>
        <w:tc>
          <w:tcPr>
            <w:tcW w:w="6300" w:type="dxa"/>
            <w:hideMark/>
          </w:tcPr>
          <w:p w14:paraId="025E33ED" w14:textId="3FC6D3C7" w:rsidR="000765E6" w:rsidRDefault="000765E6" w:rsidP="00F539A5">
            <w:pPr>
              <w:spacing w:before="120" w:after="120"/>
            </w:pPr>
          </w:p>
        </w:tc>
        <w:tc>
          <w:tcPr>
            <w:tcW w:w="3685" w:type="dxa"/>
            <w:vMerge/>
          </w:tcPr>
          <w:p w14:paraId="187A7A30" w14:textId="77777777" w:rsidR="000765E6" w:rsidRDefault="000765E6" w:rsidP="00BD6A38">
            <w:pPr>
              <w:pStyle w:val="ListParagraph"/>
              <w:numPr>
                <w:ilvl w:val="0"/>
                <w:numId w:val="5"/>
              </w:numPr>
              <w:spacing w:before="120" w:after="120"/>
            </w:pPr>
          </w:p>
        </w:tc>
      </w:tr>
      <w:tr w:rsidR="000765E6" w14:paraId="70A2186E" w14:textId="77777777" w:rsidTr="000765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5"/>
        </w:trPr>
        <w:tc>
          <w:tcPr>
            <w:tcW w:w="2965" w:type="dxa"/>
            <w:shd w:val="clear" w:color="auto" w:fill="auto"/>
          </w:tcPr>
          <w:p w14:paraId="2D07600A" w14:textId="44060E19" w:rsidR="000765E6" w:rsidRDefault="000765E6" w:rsidP="006B269A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Maternal, Infant, and Early Childhood Home Visiting (MIECHV)</w:t>
            </w:r>
          </w:p>
          <w:p w14:paraId="0EFC288B" w14:textId="049B058B" w:rsidR="000765E6" w:rsidRDefault="000765E6" w:rsidP="006B269A">
            <w:r w:rsidRPr="00214897">
              <w:rPr>
                <w:u w:val="single"/>
              </w:rPr>
              <w:t>Age</w:t>
            </w:r>
            <w:r>
              <w:t>: new and expectant parents</w:t>
            </w:r>
          </w:p>
          <w:p w14:paraId="7AAC05DA" w14:textId="77777777" w:rsidR="000765E6" w:rsidRDefault="000765E6" w:rsidP="006B269A">
            <w:r w:rsidRPr="00214897">
              <w:rPr>
                <w:u w:val="single"/>
              </w:rPr>
              <w:t>Service</w:t>
            </w:r>
            <w:r>
              <w:t>: home visiting</w:t>
            </w:r>
          </w:p>
          <w:p w14:paraId="34698697" w14:textId="77777777" w:rsidR="000765E6" w:rsidRDefault="000765E6" w:rsidP="006B269A">
            <w:r w:rsidRPr="00214897">
              <w:rPr>
                <w:u w:val="single"/>
              </w:rPr>
              <w:t>Current mechanism</w:t>
            </w:r>
            <w:r>
              <w:t>: Competitive bid</w:t>
            </w:r>
          </w:p>
          <w:p w14:paraId="765DD641" w14:textId="4F5D1536" w:rsidR="000765E6" w:rsidRDefault="000765E6" w:rsidP="000765E6">
            <w:pPr>
              <w:spacing w:after="120"/>
              <w:rPr>
                <w:b/>
                <w:bCs/>
              </w:rPr>
            </w:pPr>
            <w:r w:rsidRPr="00214897">
              <w:rPr>
                <w:u w:val="single"/>
              </w:rPr>
              <w:t>Current agency</w:t>
            </w:r>
            <w:r>
              <w:t>: IDHS</w:t>
            </w:r>
          </w:p>
        </w:tc>
        <w:tc>
          <w:tcPr>
            <w:tcW w:w="6300" w:type="dxa"/>
            <w:shd w:val="clear" w:color="auto" w:fill="auto"/>
          </w:tcPr>
          <w:p w14:paraId="08F173E0" w14:textId="77777777" w:rsidR="000765E6" w:rsidRDefault="000765E6" w:rsidP="000765E6">
            <w:pPr>
              <w:spacing w:before="120" w:after="120"/>
            </w:pPr>
          </w:p>
        </w:tc>
        <w:tc>
          <w:tcPr>
            <w:tcW w:w="3685" w:type="dxa"/>
            <w:vMerge/>
            <w:shd w:val="clear" w:color="auto" w:fill="auto"/>
          </w:tcPr>
          <w:p w14:paraId="31F72062" w14:textId="77777777" w:rsidR="000765E6" w:rsidRDefault="000765E6" w:rsidP="000765E6">
            <w:pPr>
              <w:spacing w:before="120" w:after="120"/>
            </w:pPr>
          </w:p>
        </w:tc>
      </w:tr>
    </w:tbl>
    <w:p w14:paraId="171A55AD" w14:textId="77777777" w:rsidR="00DF5090" w:rsidRPr="00DF5090" w:rsidRDefault="00DF5090" w:rsidP="00DF5090">
      <w:pPr>
        <w:rPr>
          <w:b/>
          <w:bCs/>
          <w:sz w:val="28"/>
          <w:szCs w:val="28"/>
        </w:rPr>
      </w:pPr>
    </w:p>
    <w:sectPr w:rsidR="00DF5090" w:rsidRPr="00DF5090" w:rsidSect="00103B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44AAB" w14:textId="77777777" w:rsidR="00EE7E31" w:rsidRDefault="00EE7E31" w:rsidP="00103BEA">
      <w:pPr>
        <w:spacing w:after="0" w:line="240" w:lineRule="auto"/>
      </w:pPr>
      <w:r>
        <w:separator/>
      </w:r>
    </w:p>
  </w:endnote>
  <w:endnote w:type="continuationSeparator" w:id="0">
    <w:p w14:paraId="27942BEF" w14:textId="77777777" w:rsidR="00EE7E31" w:rsidRDefault="00EE7E31" w:rsidP="00103BEA">
      <w:pPr>
        <w:spacing w:after="0" w:line="240" w:lineRule="auto"/>
      </w:pPr>
      <w:r>
        <w:continuationSeparator/>
      </w:r>
    </w:p>
  </w:endnote>
  <w:endnote w:type="continuationNotice" w:id="1">
    <w:p w14:paraId="40DA13CB" w14:textId="77777777" w:rsidR="00EE7E31" w:rsidRDefault="00EE7E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2895C" w14:textId="77777777" w:rsidR="002F6956" w:rsidRDefault="002F69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646AD" w14:textId="77777777" w:rsidR="002F6956" w:rsidRDefault="002F69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5A41C" w14:textId="77777777" w:rsidR="002F6956" w:rsidRDefault="002F69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6A30E" w14:textId="77777777" w:rsidR="00EE7E31" w:rsidRDefault="00EE7E31" w:rsidP="00103BEA">
      <w:pPr>
        <w:spacing w:after="0" w:line="240" w:lineRule="auto"/>
      </w:pPr>
      <w:r>
        <w:separator/>
      </w:r>
    </w:p>
  </w:footnote>
  <w:footnote w:type="continuationSeparator" w:id="0">
    <w:p w14:paraId="59554D81" w14:textId="77777777" w:rsidR="00EE7E31" w:rsidRDefault="00EE7E31" w:rsidP="00103BEA">
      <w:pPr>
        <w:spacing w:after="0" w:line="240" w:lineRule="auto"/>
      </w:pPr>
      <w:r>
        <w:continuationSeparator/>
      </w:r>
    </w:p>
  </w:footnote>
  <w:footnote w:type="continuationNotice" w:id="1">
    <w:p w14:paraId="4FBDDC32" w14:textId="77777777" w:rsidR="00EE7E31" w:rsidRDefault="00EE7E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9A9B0" w14:textId="77777777" w:rsidR="002F6956" w:rsidRDefault="002F69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57D66" w14:textId="77777777" w:rsidR="00103BEA" w:rsidRDefault="00103BEA" w:rsidP="00103BEA">
    <w:pPr>
      <w:pStyle w:val="Heading2"/>
    </w:pPr>
    <w:r>
      <w:t xml:space="preserve">Early Childhood Funding Commission: Funding Mechanism Working Group </w:t>
    </w:r>
  </w:p>
  <w:p w14:paraId="1E15356C" w14:textId="17A7C9DE" w:rsidR="00103BEA" w:rsidRDefault="00103BEA" w:rsidP="00103BEA">
    <w:pPr>
      <w:spacing w:after="240"/>
    </w:pPr>
    <w:r>
      <w:t>May 4, 2020 Meeting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4A692" w14:textId="77777777" w:rsidR="002F6956" w:rsidRDefault="002F69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C577F"/>
    <w:multiLevelType w:val="hybridMultilevel"/>
    <w:tmpl w:val="BBA2BBBA"/>
    <w:lvl w:ilvl="0" w:tplc="55EEDFF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76C6FE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B9CA31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9505D0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150BAA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B4E03A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AE0EDA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90EB41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9EE094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10A3755F"/>
    <w:multiLevelType w:val="hybridMultilevel"/>
    <w:tmpl w:val="EAD0B760"/>
    <w:lvl w:ilvl="0" w:tplc="8D58054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1843EF"/>
    <w:multiLevelType w:val="hybridMultilevel"/>
    <w:tmpl w:val="B5DA1FE6"/>
    <w:lvl w:ilvl="0" w:tplc="3A3EAFD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F12A3D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B6687B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1ACA20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18AB9A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B72B55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EB6848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0ACFF0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016CE2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26D5706F"/>
    <w:multiLevelType w:val="hybridMultilevel"/>
    <w:tmpl w:val="54BC28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CC1374"/>
    <w:multiLevelType w:val="hybridMultilevel"/>
    <w:tmpl w:val="DC08E04A"/>
    <w:lvl w:ilvl="0" w:tplc="3B04519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44A76C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51C1B1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A36A3D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A087BA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EA02B4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0F8911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43C44C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BA0E20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6384090C"/>
    <w:multiLevelType w:val="hybridMultilevel"/>
    <w:tmpl w:val="8D8E17BA"/>
    <w:lvl w:ilvl="0" w:tplc="9DAAF3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AA5BF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444926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D88B17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868284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EA8D28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23E7AB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7B8DAA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C12CDB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6E65D5"/>
    <w:rsid w:val="00015662"/>
    <w:rsid w:val="000765E6"/>
    <w:rsid w:val="00103BEA"/>
    <w:rsid w:val="00107BE5"/>
    <w:rsid w:val="001726DC"/>
    <w:rsid w:val="00193FB6"/>
    <w:rsid w:val="00214897"/>
    <w:rsid w:val="002A5543"/>
    <w:rsid w:val="002F6956"/>
    <w:rsid w:val="003D7342"/>
    <w:rsid w:val="00454CC2"/>
    <w:rsid w:val="004E28EA"/>
    <w:rsid w:val="00564064"/>
    <w:rsid w:val="005C56A9"/>
    <w:rsid w:val="005E5A1A"/>
    <w:rsid w:val="006B269A"/>
    <w:rsid w:val="00765045"/>
    <w:rsid w:val="00780C56"/>
    <w:rsid w:val="008120A8"/>
    <w:rsid w:val="008B5120"/>
    <w:rsid w:val="008F5547"/>
    <w:rsid w:val="008F603C"/>
    <w:rsid w:val="00A142F5"/>
    <w:rsid w:val="00A77951"/>
    <w:rsid w:val="00AD4BEA"/>
    <w:rsid w:val="00AE6345"/>
    <w:rsid w:val="00BD6A38"/>
    <w:rsid w:val="00C469DB"/>
    <w:rsid w:val="00CB07C6"/>
    <w:rsid w:val="00D00368"/>
    <w:rsid w:val="00D17046"/>
    <w:rsid w:val="00D529F7"/>
    <w:rsid w:val="00DF5090"/>
    <w:rsid w:val="00E036C4"/>
    <w:rsid w:val="00E6224A"/>
    <w:rsid w:val="00E939CC"/>
    <w:rsid w:val="00EE69EF"/>
    <w:rsid w:val="00EE7E31"/>
    <w:rsid w:val="00F33DD4"/>
    <w:rsid w:val="00F36226"/>
    <w:rsid w:val="00F539A5"/>
    <w:rsid w:val="476E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6E65D5"/>
  <w15:chartTrackingRefBased/>
  <w15:docId w15:val="{8DF7E998-F22C-4399-BE61-523E2E64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BE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B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BEA"/>
  </w:style>
  <w:style w:type="paragraph" w:styleId="Footer">
    <w:name w:val="footer"/>
    <w:basedOn w:val="Normal"/>
    <w:link w:val="FooterChar"/>
    <w:uiPriority w:val="99"/>
    <w:unhideWhenUsed/>
    <w:rsid w:val="00103B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BEA"/>
  </w:style>
  <w:style w:type="character" w:customStyle="1" w:styleId="Heading2Char">
    <w:name w:val="Heading 2 Char"/>
    <w:basedOn w:val="DefaultParagraphFont"/>
    <w:link w:val="Heading2"/>
    <w:uiPriority w:val="9"/>
    <w:rsid w:val="00103BE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dTable4-Accent1">
    <w:name w:val="Grid Table 4 Accent 1"/>
    <w:basedOn w:val="TableNormal"/>
    <w:uiPriority w:val="49"/>
    <w:rsid w:val="008120A8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8120A8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8B49F0BCEE7349901F0AE40A1C1C91" ma:contentTypeVersion="9" ma:contentTypeDescription="Create a new document." ma:contentTypeScope="" ma:versionID="1ef2159b2c6b8fe9c792c171176eace2">
  <xsd:schema xmlns:xsd="http://www.w3.org/2001/XMLSchema" xmlns:xs="http://www.w3.org/2001/XMLSchema" xmlns:p="http://schemas.microsoft.com/office/2006/metadata/properties" xmlns:ns2="2e963995-2476-4003-90b9-dd28f8ee26fe" xmlns:ns3="eed1c6dd-e0c0-4c09-a491-0b52034e33fa" targetNamespace="http://schemas.microsoft.com/office/2006/metadata/properties" ma:root="true" ma:fieldsID="98bb4c7522837cff78010e5c68bb327d" ns2:_="" ns3:_="">
    <xsd:import namespace="2e963995-2476-4003-90b9-dd28f8ee26fe"/>
    <xsd:import namespace="eed1c6dd-e0c0-4c09-a491-0b52034e33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63995-2476-4003-90b9-dd28f8ee26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1c6dd-e0c0-4c09-a491-0b52034e3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27E721-061B-4948-B1E1-7F87B37473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963995-2476-4003-90b9-dd28f8ee26fe"/>
    <ds:schemaRef ds:uri="eed1c6dd-e0c0-4c09-a491-0b52034e3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84D0B8-1FB8-4C62-8F92-D3A01D97C9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4434FA-A0D1-447F-804D-7F31629E9E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Patten, Bethany</dc:creator>
  <cp:keywords/>
  <dc:description/>
  <cp:lastModifiedBy>Patten, Bethany</cp:lastModifiedBy>
  <cp:revision>34</cp:revision>
  <dcterms:created xsi:type="dcterms:W3CDTF">2020-05-03T22:37:00Z</dcterms:created>
  <dcterms:modified xsi:type="dcterms:W3CDTF">2020-05-05T14:47:00Z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0x010100A28B49F0BCEE7349901F0AE40A1C1C91</vt:lpwstr>
  </property>
</Properties>
</file>